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497" w:rsidRPr="00EE23EA" w:rsidRDefault="00EE23EA" w:rsidP="00EE23EA">
      <w:pPr>
        <w:rPr>
          <w:sz w:val="32"/>
          <w:szCs w:val="36"/>
          <w:u w:val="single"/>
        </w:rPr>
      </w:pPr>
      <w:r w:rsidRPr="00EE23EA">
        <w:rPr>
          <w:sz w:val="32"/>
          <w:szCs w:val="36"/>
          <w:u w:val="single"/>
        </w:rPr>
        <w:t xml:space="preserve">Resumo e </w:t>
      </w:r>
      <w:r w:rsidR="003B4043" w:rsidRPr="00EE23EA">
        <w:rPr>
          <w:sz w:val="32"/>
          <w:szCs w:val="36"/>
          <w:u w:val="single"/>
        </w:rPr>
        <w:t xml:space="preserve">Encaminhamentos da </w:t>
      </w:r>
      <w:r w:rsidR="00932C92" w:rsidRPr="00EE23EA">
        <w:rPr>
          <w:sz w:val="32"/>
          <w:szCs w:val="36"/>
          <w:u w:val="single"/>
        </w:rPr>
        <w:t xml:space="preserve">Reunião </w:t>
      </w:r>
      <w:r w:rsidR="00F11497" w:rsidRPr="00EE23EA">
        <w:rPr>
          <w:sz w:val="32"/>
          <w:szCs w:val="36"/>
          <w:u w:val="single"/>
        </w:rPr>
        <w:t xml:space="preserve">Conjunta </w:t>
      </w:r>
      <w:r w:rsidR="00932C92" w:rsidRPr="00EE23EA">
        <w:rPr>
          <w:sz w:val="32"/>
          <w:szCs w:val="36"/>
          <w:u w:val="single"/>
        </w:rPr>
        <w:t>CTAS</w:t>
      </w:r>
      <w:r>
        <w:rPr>
          <w:sz w:val="32"/>
          <w:szCs w:val="36"/>
          <w:u w:val="single"/>
        </w:rPr>
        <w:t>-CTPOAR</w:t>
      </w:r>
    </w:p>
    <w:p w:rsidR="00932C92" w:rsidRPr="00EE23EA" w:rsidRDefault="00F11497" w:rsidP="00932C92">
      <w:pPr>
        <w:jc w:val="center"/>
        <w:rPr>
          <w:sz w:val="32"/>
          <w:szCs w:val="36"/>
          <w:u w:val="single"/>
        </w:rPr>
      </w:pPr>
      <w:r w:rsidRPr="00EE23EA">
        <w:rPr>
          <w:sz w:val="32"/>
          <w:szCs w:val="36"/>
          <w:u w:val="single"/>
        </w:rPr>
        <w:t>-14/03/2017-</w:t>
      </w:r>
    </w:p>
    <w:p w:rsidR="00536B4A" w:rsidRPr="00EE23EA" w:rsidRDefault="00536B4A" w:rsidP="00536B4A">
      <w:pPr>
        <w:ind w:right="-568"/>
        <w:rPr>
          <w:b/>
          <w:sz w:val="23"/>
          <w:szCs w:val="23"/>
        </w:rPr>
      </w:pPr>
      <w:r w:rsidRPr="00EE23EA">
        <w:rPr>
          <w:b/>
          <w:sz w:val="23"/>
          <w:szCs w:val="23"/>
        </w:rPr>
        <w:t>Item 01 – Reunião conjunta CTAS</w:t>
      </w:r>
      <w:r w:rsidR="00EE23EA">
        <w:rPr>
          <w:b/>
          <w:sz w:val="23"/>
          <w:szCs w:val="23"/>
        </w:rPr>
        <w:t>-</w:t>
      </w:r>
      <w:r w:rsidRPr="00EE23EA">
        <w:rPr>
          <w:b/>
          <w:sz w:val="23"/>
          <w:szCs w:val="23"/>
        </w:rPr>
        <w:t xml:space="preserve">CTPOAR: </w:t>
      </w:r>
    </w:p>
    <w:p w:rsidR="00536B4A" w:rsidRPr="007A7ADF" w:rsidRDefault="00536B4A" w:rsidP="007A7ADF">
      <w:pPr>
        <w:pStyle w:val="PargrafodaLista"/>
        <w:numPr>
          <w:ilvl w:val="0"/>
          <w:numId w:val="9"/>
        </w:numPr>
        <w:spacing w:after="240"/>
        <w:ind w:left="284" w:right="-567" w:hanging="284"/>
        <w:contextualSpacing w:val="0"/>
        <w:jc w:val="both"/>
        <w:rPr>
          <w:sz w:val="23"/>
          <w:szCs w:val="23"/>
        </w:rPr>
      </w:pPr>
      <w:r w:rsidRPr="007A7ADF">
        <w:rPr>
          <w:sz w:val="23"/>
          <w:szCs w:val="23"/>
        </w:rPr>
        <w:t>Apresentação de contextualização do histórico da proposta de Resolução sobre gestão integrada de recursos hídricos superficiais e subterrâneos. Por Roseli Souza (SRHQ/MMA).</w:t>
      </w:r>
    </w:p>
    <w:p w:rsidR="00536B4A" w:rsidRPr="00A45AD8" w:rsidRDefault="00A45AD8" w:rsidP="00A45AD8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representante da SRHQ apresentou o histórico de discussões sobre a proposta de Resolução, iniciada em março de 2014, na 86ª Reunião da CTAS, a partir de demanda encaminhada pelo CNRH, para a qual a ANA apresentou nota técnica endossando </w:t>
      </w:r>
      <w:r w:rsidR="00035718">
        <w:rPr>
          <w:sz w:val="23"/>
          <w:szCs w:val="23"/>
        </w:rPr>
        <w:t>a importância desta iniciativa.</w:t>
      </w:r>
    </w:p>
    <w:p w:rsidR="008B3520" w:rsidRDefault="00536B4A" w:rsidP="00536B4A">
      <w:pPr>
        <w:ind w:left="142" w:right="-568" w:hanging="142"/>
        <w:jc w:val="both"/>
        <w:rPr>
          <w:sz w:val="23"/>
          <w:szCs w:val="23"/>
        </w:rPr>
      </w:pPr>
      <w:r>
        <w:rPr>
          <w:sz w:val="23"/>
          <w:szCs w:val="23"/>
        </w:rPr>
        <w:t>- Continuação das discussões sobre a proposta de Resolução que “estabelece diretrizes para a gestão integrada de recursos hídricos superficiais e subterrâneos”</w:t>
      </w:r>
    </w:p>
    <w:p w:rsidR="00A45AD8" w:rsidRDefault="00035718" w:rsidP="00A45AD8">
      <w:pPr>
        <w:ind w:left="284" w:right="-568" w:hanging="142"/>
        <w:jc w:val="both"/>
        <w:rPr>
          <w:sz w:val="23"/>
          <w:szCs w:val="23"/>
        </w:rPr>
      </w:pPr>
      <w:r>
        <w:rPr>
          <w:sz w:val="23"/>
          <w:szCs w:val="23"/>
        </w:rPr>
        <w:t>Encaminhamentos:</w:t>
      </w:r>
    </w:p>
    <w:p w:rsidR="00A45AD8" w:rsidRDefault="00A45AD8" w:rsidP="00A45AD8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 w:rsidRPr="00A45AD8">
        <w:rPr>
          <w:sz w:val="23"/>
          <w:szCs w:val="23"/>
        </w:rPr>
        <w:t>Optou-se</w:t>
      </w:r>
      <w:r>
        <w:rPr>
          <w:sz w:val="23"/>
          <w:szCs w:val="23"/>
        </w:rPr>
        <w:t xml:space="preserve"> por avaliar a </w:t>
      </w:r>
      <w:r w:rsidR="00035718">
        <w:rPr>
          <w:sz w:val="23"/>
          <w:szCs w:val="23"/>
        </w:rPr>
        <w:t xml:space="preserve">versão da </w:t>
      </w:r>
      <w:r>
        <w:rPr>
          <w:sz w:val="23"/>
          <w:szCs w:val="23"/>
        </w:rPr>
        <w:t>proposta de Resolução co</w:t>
      </w:r>
      <w:r w:rsidR="00035718">
        <w:rPr>
          <w:sz w:val="23"/>
          <w:szCs w:val="23"/>
        </w:rPr>
        <w:t>ntendo</w:t>
      </w:r>
      <w:r>
        <w:rPr>
          <w:sz w:val="23"/>
          <w:szCs w:val="23"/>
        </w:rPr>
        <w:t xml:space="preserve"> os comentários e sugestões inseridas pela ANA;</w:t>
      </w:r>
    </w:p>
    <w:p w:rsidR="0003607B" w:rsidRDefault="0045773F" w:rsidP="00A45AD8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>Art. 1º</w:t>
      </w:r>
      <w:r w:rsidR="00EE23EA">
        <w:rPr>
          <w:sz w:val="23"/>
          <w:szCs w:val="23"/>
        </w:rPr>
        <w:t xml:space="preserve"> e ementa</w:t>
      </w:r>
      <w:r>
        <w:rPr>
          <w:sz w:val="23"/>
          <w:szCs w:val="23"/>
        </w:rPr>
        <w:t xml:space="preserve">: sugestões de substituição da “União, Estados e Distrito Federal” por entes federativos, com vistas a considerar </w:t>
      </w:r>
      <w:r w:rsidR="0003607B">
        <w:rPr>
          <w:sz w:val="23"/>
          <w:szCs w:val="23"/>
        </w:rPr>
        <w:t xml:space="preserve">também </w:t>
      </w:r>
      <w:r>
        <w:rPr>
          <w:sz w:val="23"/>
          <w:szCs w:val="23"/>
        </w:rPr>
        <w:t>os municípios.</w:t>
      </w:r>
      <w:r w:rsidR="0003607B">
        <w:rPr>
          <w:sz w:val="23"/>
          <w:szCs w:val="23"/>
        </w:rPr>
        <w:t xml:space="preserve"> Não se chegou a consenso, deixando esta questão para ser debatida na CTIL/CNRH;</w:t>
      </w:r>
    </w:p>
    <w:p w:rsidR="00EE23EA" w:rsidRDefault="00EE23EA" w:rsidP="00A45AD8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Considerandos</w:t>
      </w:r>
      <w:proofErr w:type="spellEnd"/>
      <w:r>
        <w:rPr>
          <w:sz w:val="23"/>
          <w:szCs w:val="23"/>
        </w:rPr>
        <w:t xml:space="preserve">: Sec. Executiva ficou de avaliar o detalhamento das resoluções citadas </w:t>
      </w:r>
      <w:r w:rsidR="00EA67FF">
        <w:rPr>
          <w:sz w:val="23"/>
          <w:szCs w:val="23"/>
        </w:rPr>
        <w:t xml:space="preserve">que cabem ser incorporadas no texto da proposta de resolução, </w:t>
      </w:r>
      <w:r>
        <w:rPr>
          <w:sz w:val="23"/>
          <w:szCs w:val="23"/>
        </w:rPr>
        <w:t xml:space="preserve">e verificar outras resoluções pertinentes ao tema para inclusão nos </w:t>
      </w:r>
      <w:proofErr w:type="spellStart"/>
      <w:r>
        <w:rPr>
          <w:sz w:val="23"/>
          <w:szCs w:val="23"/>
        </w:rPr>
        <w:t>Considerandos</w:t>
      </w:r>
      <w:proofErr w:type="spellEnd"/>
      <w:r>
        <w:rPr>
          <w:sz w:val="23"/>
          <w:szCs w:val="23"/>
        </w:rPr>
        <w:t>;</w:t>
      </w:r>
    </w:p>
    <w:p w:rsidR="00A45AD8" w:rsidRDefault="0003607B" w:rsidP="00A45AD8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>Art. 2º: sugestões de inclusões de novos termos (área de recarga, conectividade e rios perenes), com a condição de verificar nas normas</w:t>
      </w:r>
      <w:r w:rsidR="001C080C">
        <w:rPr>
          <w:sz w:val="23"/>
          <w:szCs w:val="23"/>
        </w:rPr>
        <w:t xml:space="preserve"> e resoluções</w:t>
      </w:r>
      <w:r>
        <w:rPr>
          <w:sz w:val="23"/>
          <w:szCs w:val="23"/>
        </w:rPr>
        <w:t xml:space="preserve"> existentes</w:t>
      </w:r>
      <w:r w:rsidR="001C080C">
        <w:rPr>
          <w:sz w:val="23"/>
          <w:szCs w:val="23"/>
        </w:rPr>
        <w:t>, bem como</w:t>
      </w:r>
      <w:r>
        <w:rPr>
          <w:sz w:val="23"/>
          <w:szCs w:val="23"/>
        </w:rPr>
        <w:t xml:space="preserve"> nos glossários de termos técnicos da ANA e CPRM</w:t>
      </w:r>
      <w:r w:rsidR="001C080C">
        <w:rPr>
          <w:sz w:val="23"/>
          <w:szCs w:val="23"/>
        </w:rPr>
        <w:t>,</w:t>
      </w:r>
      <w:r>
        <w:rPr>
          <w:sz w:val="23"/>
          <w:szCs w:val="23"/>
        </w:rPr>
        <w:t xml:space="preserve"> as definições dadas a estes e demais termos da proposta de resolução;</w:t>
      </w:r>
    </w:p>
    <w:p w:rsidR="0003607B" w:rsidRDefault="0003607B" w:rsidP="00A45AD8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>Art. 2º: sugestões de alteração na definição de bacias críticas.</w:t>
      </w:r>
      <w:r w:rsidR="00812FE5">
        <w:rPr>
          <w:sz w:val="23"/>
          <w:szCs w:val="23"/>
        </w:rPr>
        <w:t xml:space="preserve"> Foi sugerido darmos </w:t>
      </w:r>
      <w:r w:rsidR="00C53788">
        <w:rPr>
          <w:sz w:val="23"/>
          <w:szCs w:val="23"/>
        </w:rPr>
        <w:t>sequência</w:t>
      </w:r>
      <w:r w:rsidR="00812FE5">
        <w:rPr>
          <w:sz w:val="23"/>
          <w:szCs w:val="23"/>
        </w:rPr>
        <w:t xml:space="preserve"> ao próximo artigo, e depois defini-se quais os termos devem ser definidos, depois voltamos no art</w:t>
      </w:r>
      <w:r w:rsidR="008C18D7">
        <w:rPr>
          <w:sz w:val="23"/>
          <w:szCs w:val="23"/>
        </w:rPr>
        <w:t>.</w:t>
      </w:r>
      <w:r w:rsidR="00812FE5">
        <w:rPr>
          <w:sz w:val="23"/>
          <w:szCs w:val="23"/>
        </w:rPr>
        <w:t xml:space="preserve"> 2</w:t>
      </w:r>
      <w:r w:rsidR="008C18D7">
        <w:rPr>
          <w:sz w:val="23"/>
          <w:szCs w:val="23"/>
        </w:rPr>
        <w:t>º;</w:t>
      </w:r>
      <w:bookmarkStart w:id="0" w:name="_GoBack"/>
      <w:bookmarkEnd w:id="0"/>
    </w:p>
    <w:p w:rsidR="007A7ADF" w:rsidRDefault="008C18D7" w:rsidP="00A45AD8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Art. 3º: sugestão pelo Sr. Gustavo (FONASC-CBH) de incluir os aquíferos confinados, caso não for possível neste resolução, que recomende ao CNRH que discuta proposta de resolução específica para aquíferos confinados. </w:t>
      </w:r>
      <w:r w:rsidR="007A7ADF">
        <w:rPr>
          <w:sz w:val="23"/>
          <w:szCs w:val="23"/>
        </w:rPr>
        <w:t>Ressaltou que o FONASC-CBH entende como sendo uma determinação política a exclusão dos aquíferos confinados desta proposta de resolução. Registrou que tem lido grande volume de material técnico a respeito do assunto e que defende que é possível tecnicamente a gestão considerando os aquíferos confinados. Por fim, os representantes concordaram em manter a resolução direcionada apenas aos aquíferos livres e rios perenes;</w:t>
      </w:r>
    </w:p>
    <w:p w:rsidR="008C18D7" w:rsidRDefault="00EA67FF" w:rsidP="00EA67FF">
      <w:pPr>
        <w:pStyle w:val="PargrafodaLista"/>
        <w:numPr>
          <w:ilvl w:val="1"/>
          <w:numId w:val="7"/>
        </w:numPr>
        <w:ind w:left="851" w:right="-5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Votação: </w:t>
      </w:r>
      <w:r w:rsidR="00733413">
        <w:rPr>
          <w:sz w:val="23"/>
          <w:szCs w:val="23"/>
        </w:rPr>
        <w:t>m</w:t>
      </w:r>
      <w:r w:rsidR="00123E8A">
        <w:rPr>
          <w:sz w:val="23"/>
          <w:szCs w:val="23"/>
        </w:rPr>
        <w:t>a</w:t>
      </w:r>
      <w:r w:rsidR="00733413">
        <w:rPr>
          <w:sz w:val="23"/>
          <w:szCs w:val="23"/>
        </w:rPr>
        <w:t>nter água</w:t>
      </w:r>
      <w:r w:rsidR="00123E8A">
        <w:rPr>
          <w:sz w:val="23"/>
          <w:szCs w:val="23"/>
        </w:rPr>
        <w:t>s</w:t>
      </w:r>
      <w:r w:rsidR="00733413">
        <w:rPr>
          <w:sz w:val="23"/>
          <w:szCs w:val="23"/>
        </w:rPr>
        <w:t xml:space="preserve"> subterrâneas – 1 voto contra</w:t>
      </w:r>
    </w:p>
    <w:p w:rsidR="00733413" w:rsidRPr="00123E8A" w:rsidRDefault="00EA67FF" w:rsidP="00EA67FF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Versão 1 do </w:t>
      </w:r>
      <w:r w:rsidR="00733413" w:rsidRPr="00123E8A">
        <w:rPr>
          <w:sz w:val="23"/>
          <w:szCs w:val="23"/>
        </w:rPr>
        <w:t>Art. 3º Esta resolução se aplica aos aquíferos livres e rios perenes onde exista conectividade entre águas superficiais e subterrâneas.</w:t>
      </w:r>
    </w:p>
    <w:p w:rsidR="00733413" w:rsidRPr="00123E8A" w:rsidRDefault="00EA67FF" w:rsidP="00EA67FF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Versão 2 do </w:t>
      </w:r>
      <w:r w:rsidR="00733413" w:rsidRPr="00123E8A">
        <w:rPr>
          <w:sz w:val="23"/>
          <w:szCs w:val="23"/>
        </w:rPr>
        <w:t>Art. 3º Esta resolução se aplica nas áreas de aquíferos livres que se comunicam com as águas superficiais de rios perenes.</w:t>
      </w:r>
    </w:p>
    <w:p w:rsidR="00733413" w:rsidRDefault="00733413" w:rsidP="00EA67FF">
      <w:pPr>
        <w:pStyle w:val="PargrafodaLista"/>
        <w:numPr>
          <w:ilvl w:val="1"/>
          <w:numId w:val="7"/>
        </w:numPr>
        <w:ind w:left="851" w:right="-5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Votação </w:t>
      </w:r>
      <w:r w:rsidR="00EA67FF">
        <w:rPr>
          <w:sz w:val="23"/>
          <w:szCs w:val="23"/>
        </w:rPr>
        <w:t xml:space="preserve">versão </w:t>
      </w:r>
      <w:r>
        <w:rPr>
          <w:sz w:val="23"/>
          <w:szCs w:val="23"/>
        </w:rPr>
        <w:t>1 ou 2 – ganhou primeira por maioria</w:t>
      </w:r>
    </w:p>
    <w:p w:rsidR="00733413" w:rsidRDefault="001C5872" w:rsidP="00EE23EA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Art. 4º: após muita discussão sobre a citação ou não dos planos de recursos hídricos como sendo o local adequado para se tratar do tema da gestão integrada, </w:t>
      </w:r>
      <w:r w:rsidR="00381580">
        <w:rPr>
          <w:sz w:val="23"/>
          <w:szCs w:val="23"/>
        </w:rPr>
        <w:t xml:space="preserve">foi dada nova redação ao artigo, excluindo a questão dos planos de recursos hídricos, e </w:t>
      </w:r>
      <w:r>
        <w:rPr>
          <w:sz w:val="23"/>
          <w:szCs w:val="23"/>
        </w:rPr>
        <w:t>o Sr. Zoltan Romero se comprome</w:t>
      </w:r>
      <w:r w:rsidR="00381580">
        <w:rPr>
          <w:sz w:val="23"/>
          <w:szCs w:val="23"/>
        </w:rPr>
        <w:t>teu a propor uma revisão do caput e das alíneas de forma que fique mais adequado ao tema</w:t>
      </w:r>
      <w:r>
        <w:rPr>
          <w:sz w:val="23"/>
          <w:szCs w:val="23"/>
        </w:rPr>
        <w:t>.</w:t>
      </w:r>
    </w:p>
    <w:p w:rsidR="007A276E" w:rsidRDefault="007A276E" w:rsidP="00EE23EA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>Art</w:t>
      </w:r>
      <w:r w:rsidR="00E04407">
        <w:rPr>
          <w:sz w:val="23"/>
          <w:szCs w:val="23"/>
        </w:rPr>
        <w:t>.</w:t>
      </w:r>
      <w:r>
        <w:rPr>
          <w:sz w:val="23"/>
          <w:szCs w:val="23"/>
        </w:rPr>
        <w:t xml:space="preserve"> 4</w:t>
      </w:r>
      <w:r w:rsidR="00E04407">
        <w:rPr>
          <w:sz w:val="23"/>
          <w:szCs w:val="23"/>
        </w:rPr>
        <w:t>º:</w:t>
      </w:r>
      <w:r>
        <w:rPr>
          <w:sz w:val="23"/>
          <w:szCs w:val="23"/>
        </w:rPr>
        <w:t xml:space="preserve"> Pode tratar-se as competências dos comitês, órgãos gestores e etc</w:t>
      </w:r>
      <w:r w:rsidR="00533111">
        <w:rPr>
          <w:sz w:val="23"/>
          <w:szCs w:val="23"/>
        </w:rPr>
        <w:t>.</w:t>
      </w:r>
    </w:p>
    <w:p w:rsidR="00C77B9A" w:rsidRDefault="00C77B9A" w:rsidP="00EE23EA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 w:rsidRPr="00E04407">
        <w:rPr>
          <w:sz w:val="23"/>
          <w:szCs w:val="23"/>
        </w:rPr>
        <w:t>Art. 5</w:t>
      </w:r>
      <w:r w:rsidR="00E04407" w:rsidRPr="00E04407">
        <w:rPr>
          <w:sz w:val="23"/>
          <w:szCs w:val="23"/>
        </w:rPr>
        <w:t>º:</w:t>
      </w:r>
      <w:r w:rsidRPr="00E04407">
        <w:rPr>
          <w:sz w:val="23"/>
          <w:szCs w:val="23"/>
        </w:rPr>
        <w:t xml:space="preserve"> Dúvidas se ANA pode fazer normativos? </w:t>
      </w:r>
      <w:r w:rsidR="00E04407">
        <w:rPr>
          <w:sz w:val="23"/>
          <w:szCs w:val="23"/>
        </w:rPr>
        <w:t>Sugestão de substituir “ato no</w:t>
      </w:r>
      <w:r w:rsidR="00EA67FF">
        <w:rPr>
          <w:sz w:val="23"/>
          <w:szCs w:val="23"/>
        </w:rPr>
        <w:t>rmativo” por “ato regulatório”.</w:t>
      </w:r>
    </w:p>
    <w:p w:rsidR="00533111" w:rsidRPr="00533111" w:rsidRDefault="00533111" w:rsidP="00533111">
      <w:pPr>
        <w:ind w:left="66" w:right="-568"/>
        <w:jc w:val="both"/>
        <w:rPr>
          <w:sz w:val="23"/>
          <w:szCs w:val="23"/>
        </w:rPr>
      </w:pPr>
      <w:r w:rsidRPr="00533111">
        <w:rPr>
          <w:b/>
          <w:sz w:val="23"/>
          <w:szCs w:val="23"/>
        </w:rPr>
        <w:t>NOTA:</w:t>
      </w:r>
      <w:r>
        <w:rPr>
          <w:sz w:val="23"/>
          <w:szCs w:val="23"/>
        </w:rPr>
        <w:t xml:space="preserve"> Outras sugestões e alterações de texto podem ser verificadas no texto do documento analisado, disponível entre os documentos da reunião conjunta.</w:t>
      </w:r>
    </w:p>
    <w:p w:rsidR="00EA67FF" w:rsidRPr="00EA67FF" w:rsidRDefault="00EA67FF" w:rsidP="00EA67FF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Data da próxima reunião CTAS-CTPOAR: </w:t>
      </w:r>
      <w:r w:rsidRPr="00CF30CF">
        <w:rPr>
          <w:color w:val="FF0000"/>
          <w:sz w:val="23"/>
          <w:szCs w:val="23"/>
        </w:rPr>
        <w:t>30, 31/05 e 01/06</w:t>
      </w:r>
    </w:p>
    <w:sectPr w:rsidR="00EA67FF" w:rsidRPr="00EA67FF" w:rsidSect="00A74A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81794"/>
    <w:multiLevelType w:val="hybridMultilevel"/>
    <w:tmpl w:val="76367F48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3D116A6"/>
    <w:multiLevelType w:val="hybridMultilevel"/>
    <w:tmpl w:val="36FA6D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33B3C"/>
    <w:multiLevelType w:val="hybridMultilevel"/>
    <w:tmpl w:val="663C87FE"/>
    <w:lvl w:ilvl="0" w:tplc="1406976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C003B"/>
    <w:multiLevelType w:val="hybridMultilevel"/>
    <w:tmpl w:val="F0D482A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8562B"/>
    <w:multiLevelType w:val="hybridMultilevel"/>
    <w:tmpl w:val="EBDAA746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3B43451B"/>
    <w:multiLevelType w:val="hybridMultilevel"/>
    <w:tmpl w:val="C09EF2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F4041C"/>
    <w:multiLevelType w:val="hybridMultilevel"/>
    <w:tmpl w:val="1FD8E2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B712D"/>
    <w:multiLevelType w:val="hybridMultilevel"/>
    <w:tmpl w:val="28C443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515A67"/>
    <w:multiLevelType w:val="hybridMultilevel"/>
    <w:tmpl w:val="D270B50C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520"/>
    <w:rsid w:val="00035718"/>
    <w:rsid w:val="0003607B"/>
    <w:rsid w:val="000629F6"/>
    <w:rsid w:val="00067D55"/>
    <w:rsid w:val="000A3E03"/>
    <w:rsid w:val="00123E8A"/>
    <w:rsid w:val="001C080C"/>
    <w:rsid w:val="001C5872"/>
    <w:rsid w:val="001D62A2"/>
    <w:rsid w:val="00241582"/>
    <w:rsid w:val="00361357"/>
    <w:rsid w:val="00381580"/>
    <w:rsid w:val="003B4043"/>
    <w:rsid w:val="003D45F3"/>
    <w:rsid w:val="003D7FDE"/>
    <w:rsid w:val="00436999"/>
    <w:rsid w:val="0045773F"/>
    <w:rsid w:val="00470E3C"/>
    <w:rsid w:val="00533111"/>
    <w:rsid w:val="00536B4A"/>
    <w:rsid w:val="00635032"/>
    <w:rsid w:val="00733413"/>
    <w:rsid w:val="007A276E"/>
    <w:rsid w:val="007A7ADF"/>
    <w:rsid w:val="007B23E5"/>
    <w:rsid w:val="00812FE5"/>
    <w:rsid w:val="00820BF6"/>
    <w:rsid w:val="0086018A"/>
    <w:rsid w:val="008B3520"/>
    <w:rsid w:val="008C18D7"/>
    <w:rsid w:val="00932C92"/>
    <w:rsid w:val="0098576C"/>
    <w:rsid w:val="009A054F"/>
    <w:rsid w:val="00A40E2C"/>
    <w:rsid w:val="00A45AD8"/>
    <w:rsid w:val="00A74A02"/>
    <w:rsid w:val="00AE5483"/>
    <w:rsid w:val="00C53788"/>
    <w:rsid w:val="00C77B9A"/>
    <w:rsid w:val="00CF30CF"/>
    <w:rsid w:val="00D433FB"/>
    <w:rsid w:val="00D51645"/>
    <w:rsid w:val="00E04407"/>
    <w:rsid w:val="00E621D9"/>
    <w:rsid w:val="00EA67FF"/>
    <w:rsid w:val="00EE23EA"/>
    <w:rsid w:val="00F11497"/>
    <w:rsid w:val="00F3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3A5991-BA7F-495B-83DF-84D2F30CA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A02"/>
  </w:style>
  <w:style w:type="paragraph" w:styleId="Ttulo3">
    <w:name w:val="heading 3"/>
    <w:basedOn w:val="Normal"/>
    <w:next w:val="Normal"/>
    <w:link w:val="Ttulo3Char"/>
    <w:autoRedefine/>
    <w:qFormat/>
    <w:rsid w:val="00C77B9A"/>
    <w:pPr>
      <w:keepNext/>
      <w:suppressAutoHyphens/>
      <w:spacing w:before="60" w:after="120" w:line="360" w:lineRule="auto"/>
      <w:jc w:val="center"/>
      <w:outlineLvl w:val="2"/>
    </w:pPr>
    <w:rPr>
      <w:rFonts w:asciiTheme="majorHAnsi" w:eastAsia="Calibri" w:hAnsiTheme="majorHAnsi" w:cs="Times New Roman"/>
      <w:b/>
      <w:sz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B352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8576C"/>
    <w:rPr>
      <w:color w:val="0000FF" w:themeColor="hyperlink"/>
      <w:u w:val="single"/>
    </w:rPr>
  </w:style>
  <w:style w:type="paragraph" w:customStyle="1" w:styleId="Default">
    <w:name w:val="Default"/>
    <w:rsid w:val="00536B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3Char">
    <w:name w:val="Título 3 Char"/>
    <w:basedOn w:val="Fontepargpadro"/>
    <w:link w:val="Ttulo3"/>
    <w:rsid w:val="00C77B9A"/>
    <w:rPr>
      <w:rFonts w:asciiTheme="majorHAnsi" w:eastAsia="Calibri" w:hAnsiTheme="majorHAnsi" w:cs="Times New Roman"/>
      <w:b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MMA</Company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06060527477</dc:creator>
  <cp:lastModifiedBy>Roseli dos Santos Souza</cp:lastModifiedBy>
  <cp:revision>3</cp:revision>
  <dcterms:created xsi:type="dcterms:W3CDTF">2017-05-22T14:35:00Z</dcterms:created>
  <dcterms:modified xsi:type="dcterms:W3CDTF">2017-05-22T14:35:00Z</dcterms:modified>
</cp:coreProperties>
</file>